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F3A83" w14:textId="77777777" w:rsidR="00611392" w:rsidRDefault="00611392" w:rsidP="00611392">
      <w:pPr>
        <w:spacing w:before="280" w:after="280"/>
        <w:rPr>
          <w:rFonts w:ascii="Quattrocento Sans" w:eastAsia="Quattrocento Sans" w:hAnsi="Quattrocento Sans" w:cs="Quattrocento Sans"/>
          <w:b/>
          <w:sz w:val="36"/>
          <w:szCs w:val="36"/>
        </w:rPr>
      </w:pPr>
      <w:r>
        <w:rPr>
          <w:rFonts w:ascii="Quattrocento Sans" w:eastAsia="Quattrocento Sans" w:hAnsi="Quattrocento Sans" w:cs="Quattrocento Sans"/>
        </w:rPr>
        <w:t>Dear [supervisor’s name],</w:t>
      </w:r>
    </w:p>
    <w:p w14:paraId="29F464AB" w14:textId="77777777" w:rsidR="00611392" w:rsidRDefault="00611392" w:rsidP="00611392">
      <w:pPr>
        <w:spacing w:before="280" w:after="280"/>
        <w:rPr>
          <w:rFonts w:ascii="Quattrocento Sans" w:eastAsia="Quattrocento Sans" w:hAnsi="Quattrocento Sans" w:cs="Quattrocento Sans"/>
        </w:rPr>
      </w:pPr>
      <w:r>
        <w:rPr>
          <w:rFonts w:ascii="Quattrocento Sans" w:eastAsia="Quattrocento Sans" w:hAnsi="Quattrocento Sans" w:cs="Quattrocento Sans"/>
        </w:rPr>
        <w:t xml:space="preserve">I wanted to share an opportunity I believe could be a game-changer for our team: the </w:t>
      </w:r>
      <w:r>
        <w:rPr>
          <w:rFonts w:ascii="Quattrocento Sans" w:eastAsia="Quattrocento Sans" w:hAnsi="Quattrocento Sans" w:cs="Quattrocento Sans"/>
          <w:b/>
        </w:rPr>
        <w:t>Microsoft 365 Community Conference</w:t>
      </w:r>
      <w:r>
        <w:rPr>
          <w:rFonts w:ascii="Quattrocento Sans" w:eastAsia="Quattrocento Sans" w:hAnsi="Quattrocento Sans" w:cs="Quattrocento Sans"/>
        </w:rPr>
        <w:t>. More than just a conference, it’s the world’s largest gathering of Microsoft product teams and community experts focused on the transition to an AI-powered workplace.</w:t>
      </w:r>
    </w:p>
    <w:p w14:paraId="1FC6CCFD" w14:textId="77777777" w:rsidR="00611392" w:rsidRDefault="00611392" w:rsidP="00611392">
      <w:pPr>
        <w:spacing w:before="280" w:after="280"/>
        <w:rPr>
          <w:rFonts w:ascii="Quattrocento Sans" w:eastAsia="Quattrocento Sans" w:hAnsi="Quattrocento Sans" w:cs="Quattrocento Sans"/>
        </w:rPr>
      </w:pPr>
      <w:r>
        <w:rPr>
          <w:rFonts w:ascii="Quattrocento Sans" w:eastAsia="Quattrocento Sans" w:hAnsi="Quattrocento Sans" w:cs="Quattrocento Sans"/>
        </w:rPr>
        <w:t xml:space="preserve">With a curriculum tailored for every skill level, business leaders, IT pros, developers, business users, and consultants will come together to learn the latest advancements in Microsoft Copilot, SharePoint, Microsoft </w:t>
      </w:r>
      <w:proofErr w:type="spellStart"/>
      <w:r>
        <w:rPr>
          <w:rFonts w:ascii="Quattrocento Sans" w:eastAsia="Quattrocento Sans" w:hAnsi="Quattrocento Sans" w:cs="Quattrocento Sans"/>
        </w:rPr>
        <w:t>Entra</w:t>
      </w:r>
      <w:proofErr w:type="spellEnd"/>
      <w:r>
        <w:rPr>
          <w:rFonts w:ascii="Quattrocento Sans" w:eastAsia="Quattrocento Sans" w:hAnsi="Quattrocento Sans" w:cs="Quattrocento Sans"/>
        </w:rPr>
        <w:t>, Azure Open AI, and the Viva Suite. Plus, we’ll hear directly from the Microsoft and MVP community, giving us the latest innovations and developments as well as best practices, tips, and tricks.</w:t>
      </w:r>
    </w:p>
    <w:p w14:paraId="28B2C9B9" w14:textId="77777777" w:rsidR="00611392" w:rsidRDefault="00611392" w:rsidP="00611392">
      <w:pPr>
        <w:spacing w:before="280" w:after="280"/>
        <w:rPr>
          <w:rFonts w:ascii="Quattrocento Sans" w:eastAsia="Quattrocento Sans" w:hAnsi="Quattrocento Sans" w:cs="Quattrocento Sans"/>
        </w:rPr>
      </w:pPr>
      <w:r>
        <w:rPr>
          <w:rFonts w:ascii="Quattrocento Sans" w:eastAsia="Quattrocento Sans" w:hAnsi="Quattrocento Sans" w:cs="Quattrocento Sans"/>
        </w:rPr>
        <w:t>Here’s why I think it’s worth attending:</w:t>
      </w:r>
    </w:p>
    <w:p w14:paraId="6DF18071" w14:textId="77777777" w:rsidR="00611392" w:rsidRDefault="00611392" w:rsidP="00611392">
      <w:pPr>
        <w:numPr>
          <w:ilvl w:val="0"/>
          <w:numId w:val="1"/>
        </w:numPr>
        <w:spacing w:after="280"/>
        <w:rPr>
          <w:rFonts w:ascii="Quattrocento Sans" w:eastAsia="Quattrocento Sans" w:hAnsi="Quattrocento Sans" w:cs="Quattrocento Sans"/>
        </w:rPr>
      </w:pPr>
      <w:r>
        <w:rPr>
          <w:rFonts w:ascii="Quattrocento Sans" w:eastAsia="Quattrocento Sans" w:hAnsi="Quattrocento Sans" w:cs="Quattrocento Sans"/>
          <w:b/>
        </w:rPr>
        <w:t xml:space="preserve">Staying ahead of the curve: </w:t>
      </w:r>
      <w:r>
        <w:rPr>
          <w:rFonts w:ascii="Quattrocento Sans" w:eastAsia="Quattrocento Sans" w:hAnsi="Quattrocento Sans" w:cs="Quattrocento Sans"/>
        </w:rPr>
        <w:t>We’ll be the first to know about the latest updates straight from the source—Microsoft. That means we can stay one step ahead in our project planning and strategy.</w:t>
      </w:r>
    </w:p>
    <w:p w14:paraId="64D95EC4" w14:textId="77777777" w:rsidR="00611392" w:rsidRDefault="00611392" w:rsidP="00611392">
      <w:pPr>
        <w:numPr>
          <w:ilvl w:val="0"/>
          <w:numId w:val="1"/>
        </w:numPr>
        <w:spacing w:after="280"/>
        <w:rPr>
          <w:rFonts w:ascii="Quattrocento Sans" w:eastAsia="Quattrocento Sans" w:hAnsi="Quattrocento Sans" w:cs="Quattrocento Sans"/>
        </w:rPr>
      </w:pPr>
      <w:r>
        <w:rPr>
          <w:rFonts w:ascii="Quattrocento Sans" w:eastAsia="Quattrocento Sans" w:hAnsi="Quattrocento Sans" w:cs="Quattrocento Sans"/>
          <w:b/>
        </w:rPr>
        <w:t xml:space="preserve">Transforming how we work: </w:t>
      </w:r>
      <w:r>
        <w:rPr>
          <w:rFonts w:ascii="Quattrocento Sans" w:eastAsia="Quattrocento Sans" w:hAnsi="Quattrocento Sans" w:cs="Quattrocento Sans"/>
        </w:rPr>
        <w:t>With AI tools like Microsoft Copilot on the horizon, it’s critical to understand how they’ll shape our operations. By connecting with peers facing similar challenges, we can explore innovative solutions together.</w:t>
      </w:r>
    </w:p>
    <w:p w14:paraId="02157ED1" w14:textId="77777777" w:rsidR="00611392" w:rsidRDefault="00611392" w:rsidP="00611392">
      <w:pPr>
        <w:numPr>
          <w:ilvl w:val="0"/>
          <w:numId w:val="1"/>
        </w:numPr>
        <w:spacing w:after="280"/>
        <w:rPr>
          <w:rFonts w:ascii="Quattrocento Sans" w:eastAsia="Quattrocento Sans" w:hAnsi="Quattrocento Sans" w:cs="Quattrocento Sans"/>
        </w:rPr>
      </w:pPr>
      <w:r>
        <w:rPr>
          <w:rFonts w:ascii="Quattrocento Sans" w:eastAsia="Quattrocento Sans" w:hAnsi="Quattrocento Sans" w:cs="Quattrocento Sans"/>
          <w:b/>
        </w:rPr>
        <w:t xml:space="preserve">Accessing insider knowledge: </w:t>
      </w:r>
      <w:r>
        <w:rPr>
          <w:rFonts w:ascii="Quattrocento Sans" w:eastAsia="Quattrocento Sans" w:hAnsi="Quattrocento Sans" w:cs="Quattrocento Sans"/>
        </w:rPr>
        <w:t xml:space="preserve">Who better to learn from than the people behind the technology? At the conference, we’ll get to </w:t>
      </w:r>
      <w:proofErr w:type="gramStart"/>
      <w:r>
        <w:rPr>
          <w:rFonts w:ascii="Quattrocento Sans" w:eastAsia="Quattrocento Sans" w:hAnsi="Quattrocento Sans" w:cs="Quattrocento Sans"/>
        </w:rPr>
        <w:t>pick</w:t>
      </w:r>
      <w:proofErr w:type="gramEnd"/>
      <w:r>
        <w:rPr>
          <w:rFonts w:ascii="Quattrocento Sans" w:eastAsia="Quattrocento Sans" w:hAnsi="Quattrocento Sans" w:cs="Quattrocento Sans"/>
        </w:rPr>
        <w:t xml:space="preserve"> the brains of Microsoft’s product teams and gain invaluable insights.</w:t>
      </w:r>
    </w:p>
    <w:p w14:paraId="0DAEC3D6" w14:textId="77777777" w:rsidR="00611392" w:rsidRDefault="00611392" w:rsidP="00611392">
      <w:pPr>
        <w:numPr>
          <w:ilvl w:val="0"/>
          <w:numId w:val="1"/>
        </w:numPr>
        <w:spacing w:after="280"/>
        <w:rPr>
          <w:rFonts w:ascii="Quattrocento Sans" w:eastAsia="Quattrocento Sans" w:hAnsi="Quattrocento Sans" w:cs="Quattrocento Sans"/>
        </w:rPr>
      </w:pPr>
      <w:r>
        <w:rPr>
          <w:rFonts w:ascii="Quattrocento Sans" w:eastAsia="Quattrocento Sans" w:hAnsi="Quattrocento Sans" w:cs="Quattrocento Sans"/>
          <w:b/>
        </w:rPr>
        <w:t xml:space="preserve">Joining a thriving community: </w:t>
      </w:r>
      <w:r>
        <w:rPr>
          <w:rFonts w:ascii="Quattrocento Sans" w:eastAsia="Quattrocento Sans" w:hAnsi="Quattrocento Sans" w:cs="Quattrocento Sans"/>
        </w:rPr>
        <w:t xml:space="preserve">Networking opportunities abound! We’ll be surrounded by fellow tech enthusiasts, sharing </w:t>
      </w:r>
      <w:proofErr w:type="gramStart"/>
      <w:r>
        <w:rPr>
          <w:rFonts w:ascii="Quattrocento Sans" w:eastAsia="Quattrocento Sans" w:hAnsi="Quattrocento Sans" w:cs="Quattrocento Sans"/>
        </w:rPr>
        <w:t>experiences</w:t>
      </w:r>
      <w:proofErr w:type="gramEnd"/>
      <w:r>
        <w:rPr>
          <w:rFonts w:ascii="Quattrocento Sans" w:eastAsia="Quattrocento Sans" w:hAnsi="Quattrocento Sans" w:cs="Quattrocento Sans"/>
        </w:rPr>
        <w:t xml:space="preserve"> and discovering new ways to save time and money.</w:t>
      </w:r>
    </w:p>
    <w:p w14:paraId="049BAD28" w14:textId="77777777" w:rsidR="00611392" w:rsidRDefault="00611392" w:rsidP="00611392">
      <w:pPr>
        <w:spacing w:after="280"/>
        <w:rPr>
          <w:rFonts w:ascii="Quattrocento Sans" w:eastAsia="Quattrocento Sans" w:hAnsi="Quattrocento Sans" w:cs="Quattrocento Sans"/>
        </w:rPr>
      </w:pPr>
      <w:r>
        <w:rPr>
          <w:rFonts w:ascii="Quattrocento Sans" w:eastAsia="Quattrocento Sans" w:hAnsi="Quattrocento Sans" w:cs="Quattrocento Sans"/>
        </w:rPr>
        <w:t xml:space="preserve">The </w:t>
      </w:r>
      <w:r>
        <w:rPr>
          <w:rFonts w:ascii="Quattrocento Sans" w:eastAsia="Quattrocento Sans" w:hAnsi="Quattrocento Sans" w:cs="Quattrocento Sans"/>
          <w:b/>
        </w:rPr>
        <w:t>Microsoft 365 Community Conference</w:t>
      </w:r>
      <w:r>
        <w:rPr>
          <w:rFonts w:ascii="Quattrocento Sans" w:eastAsia="Quattrocento Sans" w:hAnsi="Quattrocento Sans" w:cs="Quattrocento Sans"/>
        </w:rPr>
        <w:t xml:space="preserve"> is packed with over 175 events, including breakout sessions, panels, workshops, and keynotes presented by Microsoft’s leaders and community experts from around the world. There are also optional pre- and post-conference workshops that dive even deeper into crucial topics.</w:t>
      </w:r>
    </w:p>
    <w:p w14:paraId="634E9BCA" w14:textId="77777777" w:rsidR="00611392" w:rsidRDefault="00611392" w:rsidP="00611392">
      <w:pPr>
        <w:spacing w:after="280"/>
        <w:rPr>
          <w:rFonts w:ascii="Quattrocento Sans" w:eastAsia="Quattrocento Sans" w:hAnsi="Quattrocento Sans" w:cs="Quattrocento Sans"/>
        </w:rPr>
      </w:pPr>
      <w:r>
        <w:rPr>
          <w:rFonts w:ascii="Quattrocento Sans" w:eastAsia="Quattrocento Sans" w:hAnsi="Quattrocento Sans" w:cs="Quattrocento Sans"/>
        </w:rPr>
        <w:t>I truly believe this investment in our business will significantly benefit our team, helping us succeed in the new AI era of the modern workplace.</w:t>
      </w:r>
    </w:p>
    <w:p w14:paraId="59BB806E" w14:textId="77777777" w:rsidR="00611392" w:rsidRDefault="00611392" w:rsidP="00611392">
      <w:pPr>
        <w:spacing w:before="280" w:after="280"/>
        <w:rPr>
          <w:rFonts w:ascii="Quattrocento Sans" w:eastAsia="Quattrocento Sans" w:hAnsi="Quattrocento Sans" w:cs="Quattrocento Sans"/>
        </w:rPr>
      </w:pPr>
      <w:r>
        <w:rPr>
          <w:rFonts w:ascii="Quattrocento Sans" w:eastAsia="Quattrocento Sans" w:hAnsi="Quattrocento Sans" w:cs="Quattrocento Sans"/>
        </w:rPr>
        <w:t>Thank you for your consideration. I’m eager to represent our organization at this premier event and contribute to our ongoing success.</w:t>
      </w:r>
    </w:p>
    <w:p w14:paraId="093AD2F5" w14:textId="77777777" w:rsidR="00611392" w:rsidRDefault="00611392" w:rsidP="00611392">
      <w:pPr>
        <w:spacing w:before="280" w:after="280"/>
        <w:rPr>
          <w:rFonts w:ascii="Quattrocento Sans" w:eastAsia="Quattrocento Sans" w:hAnsi="Quattrocento Sans" w:cs="Quattrocento Sans"/>
        </w:rPr>
      </w:pPr>
      <w:r>
        <w:rPr>
          <w:rFonts w:ascii="Quattrocento Sans" w:eastAsia="Quattrocento Sans" w:hAnsi="Quattrocento Sans" w:cs="Quattrocento Sans"/>
        </w:rPr>
        <w:t>Best regards,</w:t>
      </w:r>
      <w:r>
        <w:rPr>
          <w:rFonts w:ascii="Quattrocento Sans" w:eastAsia="Quattrocento Sans" w:hAnsi="Quattrocento Sans" w:cs="Quattrocento Sans"/>
        </w:rPr>
        <w:br/>
        <w:t>[Your name]</w:t>
      </w:r>
    </w:p>
    <w:p w14:paraId="07B9559F" w14:textId="77777777" w:rsidR="00566050" w:rsidRDefault="00566050"/>
    <w:sectPr w:rsidR="0056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C75C91"/>
    <w:multiLevelType w:val="multilevel"/>
    <w:tmpl w:val="E5C09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8657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92"/>
    <w:rsid w:val="00566050"/>
    <w:rsid w:val="0061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1ED"/>
  <w15:chartTrackingRefBased/>
  <w15:docId w15:val="{F8B5416E-A74F-445C-9E13-208ADE6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92"/>
    <w:pPr>
      <w:spacing w:after="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6113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13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13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13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13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139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139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139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139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13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13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13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13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13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13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13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1392"/>
    <w:rPr>
      <w:rFonts w:eastAsiaTheme="majorEastAsia" w:cstheme="majorBidi"/>
      <w:color w:val="272727" w:themeColor="text1" w:themeTint="D8"/>
    </w:rPr>
  </w:style>
  <w:style w:type="paragraph" w:styleId="Title">
    <w:name w:val="Title"/>
    <w:basedOn w:val="Normal"/>
    <w:next w:val="Normal"/>
    <w:link w:val="TitleChar"/>
    <w:uiPriority w:val="10"/>
    <w:qFormat/>
    <w:rsid w:val="0061139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13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13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13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1392"/>
    <w:pPr>
      <w:spacing w:before="160"/>
      <w:jc w:val="center"/>
    </w:pPr>
    <w:rPr>
      <w:i/>
      <w:iCs/>
      <w:color w:val="404040" w:themeColor="text1" w:themeTint="BF"/>
    </w:rPr>
  </w:style>
  <w:style w:type="character" w:customStyle="1" w:styleId="QuoteChar">
    <w:name w:val="Quote Char"/>
    <w:basedOn w:val="DefaultParagraphFont"/>
    <w:link w:val="Quote"/>
    <w:uiPriority w:val="29"/>
    <w:rsid w:val="00611392"/>
    <w:rPr>
      <w:i/>
      <w:iCs/>
      <w:color w:val="404040" w:themeColor="text1" w:themeTint="BF"/>
    </w:rPr>
  </w:style>
  <w:style w:type="paragraph" w:styleId="ListParagraph">
    <w:name w:val="List Paragraph"/>
    <w:basedOn w:val="Normal"/>
    <w:uiPriority w:val="34"/>
    <w:qFormat/>
    <w:rsid w:val="00611392"/>
    <w:pPr>
      <w:ind w:left="720"/>
      <w:contextualSpacing/>
    </w:pPr>
  </w:style>
  <w:style w:type="character" w:styleId="IntenseEmphasis">
    <w:name w:val="Intense Emphasis"/>
    <w:basedOn w:val="DefaultParagraphFont"/>
    <w:uiPriority w:val="21"/>
    <w:qFormat/>
    <w:rsid w:val="00611392"/>
    <w:rPr>
      <w:i/>
      <w:iCs/>
      <w:color w:val="0F4761" w:themeColor="accent1" w:themeShade="BF"/>
    </w:rPr>
  </w:style>
  <w:style w:type="paragraph" w:styleId="IntenseQuote">
    <w:name w:val="Intense Quote"/>
    <w:basedOn w:val="Normal"/>
    <w:next w:val="Normal"/>
    <w:link w:val="IntenseQuoteChar"/>
    <w:uiPriority w:val="30"/>
    <w:qFormat/>
    <w:rsid w:val="006113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1392"/>
    <w:rPr>
      <w:i/>
      <w:iCs/>
      <w:color w:val="0F4761" w:themeColor="accent1" w:themeShade="BF"/>
    </w:rPr>
  </w:style>
  <w:style w:type="character" w:styleId="IntenseReference">
    <w:name w:val="Intense Reference"/>
    <w:basedOn w:val="DefaultParagraphFont"/>
    <w:uiPriority w:val="32"/>
    <w:qFormat/>
    <w:rsid w:val="0061139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Goodrich</dc:creator>
  <cp:keywords/>
  <dc:description/>
  <cp:lastModifiedBy>Lyman Goodrich (DEV)</cp:lastModifiedBy>
  <cp:revision>1</cp:revision>
  <cp:lastPrinted>2024-03-01T16:18:00Z</cp:lastPrinted>
  <dcterms:created xsi:type="dcterms:W3CDTF">2024-03-01T16:17:00Z</dcterms:created>
  <dcterms:modified xsi:type="dcterms:W3CDTF">2024-03-01T16:19:00Z</dcterms:modified>
</cp:coreProperties>
</file>